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Pr>
        <w:tabs>
          <w:tab w:val="left" w:pos="2865"/>
        </w:tabs>
        <w:jc w:val="center"/>
        <w:rPr>
          <w:rFonts w:hint="eastAsia" w:ascii="宋体" w:hAnsi="宋体"/>
          <w:b/>
          <w:sz w:val="52"/>
          <w:szCs w:val="52"/>
          <w:lang w:val="en-US" w:eastAsia="zh-CN"/>
        </w:rPr>
      </w:pPr>
      <w:r>
        <w:rPr>
          <w:rFonts w:hint="eastAsia" w:ascii="宋体" w:hAnsi="宋体"/>
          <w:b/>
          <w:sz w:val="52"/>
          <w:szCs w:val="52"/>
        </w:rPr>
        <w:t>梨树县</w:t>
      </w:r>
      <w:r>
        <w:rPr>
          <w:rFonts w:hint="eastAsia" w:ascii="宋体" w:hAnsi="宋体"/>
          <w:b/>
          <w:sz w:val="52"/>
          <w:szCs w:val="52"/>
          <w:lang w:val="en-US" w:eastAsia="zh-CN"/>
        </w:rPr>
        <w:t>城市管理行政执法局</w:t>
      </w:r>
    </w:p>
    <w:p>
      <w:pPr>
        <w:tabs>
          <w:tab w:val="left" w:pos="2865"/>
        </w:tabs>
        <w:jc w:val="center"/>
        <w:rPr>
          <w:rFonts w:ascii="宋体"/>
          <w:b/>
          <w:sz w:val="52"/>
          <w:szCs w:val="52"/>
        </w:rPr>
      </w:pPr>
      <w:r>
        <w:rPr>
          <w:rFonts w:hint="eastAsia" w:ascii="宋体" w:hAnsi="宋体"/>
          <w:b/>
          <w:sz w:val="72"/>
          <w:szCs w:val="72"/>
          <w:lang w:val="en-US" w:eastAsia="zh-CN"/>
        </w:rPr>
        <w:t xml:space="preserve">                     </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Pr>
        <w:tabs>
          <w:tab w:val="left" w:pos="2595"/>
        </w:tabs>
        <w:jc w:val="both"/>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ascii="宋体" w:hAnsi="宋体" w:cs="宋体"/>
          <w:sz w:val="32"/>
          <w:szCs w:val="32"/>
        </w:rPr>
      </w:pPr>
      <w:r>
        <w:rPr>
          <w:rFonts w:ascii="仿宋_GB2312" w:hAnsi="仿宋_GB2312" w:eastAsia="仿宋_GB2312"/>
          <w:sz w:val="32"/>
          <w:szCs w:val="32"/>
        </w:rPr>
        <w:t>1.</w:t>
      </w:r>
      <w:r>
        <w:rPr>
          <w:rFonts w:hint="eastAsia" w:ascii="宋体" w:hAnsi="宋体" w:cs="宋体"/>
          <w:sz w:val="32"/>
          <w:szCs w:val="32"/>
        </w:rPr>
        <w:t>负责市容环境卫生管理方面法律、法规、规章规定的监督监察和行政处罚工作。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2.负责城市规划管理方面法律、法规、规章规定的部分监督检查和行政处罚工作。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3.负责城市绿化方面法律、法规、规章规定的监督检查和行政处罚工作。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4、负责市政管理方面法律、法规、规章规定的监督检查和行政处罚工作。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5、负责环境保护管理方面法律、法规、规章规定的部门监督检查和行政处罚工作。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6.负责工商行政管理和卫生管理方面法律、法规、规章规定的部门监督检查和行政处罚工作。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7.负责交通秩序，运输管理方面法律、法规、规章规定的部分监督检查和行政处罚工作。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8.负责市容和环境卫生方面法律、法规、规章规定的部分行政审批工作。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9.履行法律、法规、规章规定或者省、市、县人民政府决定调整的城市管理领域的其他行政处罚权。</w:t>
      </w:r>
    </w:p>
    <w:p>
      <w:pPr>
        <w:ind w:firstLine="800" w:firstLineChars="250"/>
        <w:rPr>
          <w:sz w:val="32"/>
          <w:szCs w:val="32"/>
        </w:rPr>
      </w:pPr>
      <w:r>
        <w:rPr>
          <w:rFonts w:hint="eastAsia"/>
          <w:sz w:val="32"/>
          <w:szCs w:val="32"/>
        </w:rPr>
        <w:t>二、机构设置</w:t>
      </w:r>
      <w:r>
        <w:t xml:space="preserve">    </w:t>
      </w:r>
    </w:p>
    <w:p>
      <w:pPr>
        <w:tabs>
          <w:tab w:val="left" w:pos="690"/>
        </w:tabs>
        <w:ind w:firstLine="640" w:firstLineChars="200"/>
        <w:rPr>
          <w:rFonts w:hint="eastAsia" w:ascii="宋体" w:eastAsia="宋体"/>
          <w:sz w:val="32"/>
          <w:szCs w:val="32"/>
          <w:lang w:eastAsia="zh-CN"/>
        </w:rPr>
      </w:pPr>
      <w:r>
        <w:rPr>
          <w:rFonts w:hint="eastAsia"/>
          <w:sz w:val="32"/>
          <w:szCs w:val="32"/>
        </w:rPr>
        <w:t>根据上述职责，梨树县</w:t>
      </w:r>
      <w:r>
        <w:rPr>
          <w:rFonts w:hint="eastAsia" w:ascii="宋体" w:hAnsi="宋体"/>
          <w:sz w:val="32"/>
          <w:szCs w:val="32"/>
        </w:rPr>
        <w:t>行政执法</w:t>
      </w:r>
      <w:r>
        <w:rPr>
          <w:rFonts w:hint="eastAsia"/>
          <w:sz w:val="32"/>
          <w:szCs w:val="32"/>
        </w:rPr>
        <w:t>局内</w:t>
      </w:r>
      <w:r>
        <w:rPr>
          <w:sz w:val="32"/>
          <w:szCs w:val="32"/>
        </w:rPr>
        <w:t xml:space="preserve"> </w:t>
      </w:r>
      <w:r>
        <w:rPr>
          <w:rFonts w:hint="eastAsia"/>
          <w:sz w:val="32"/>
          <w:szCs w:val="32"/>
        </w:rPr>
        <w:t>5个机构，分别为：综合科，法制科，审批科，管理科，指挥中心</w:t>
      </w:r>
      <w:r>
        <w:rPr>
          <w:rFonts w:hint="eastAsia"/>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社会保障和就业支出、</w:t>
      </w:r>
      <w:r>
        <w:rPr>
          <w:rFonts w:hint="eastAsia" w:ascii="宋体"/>
          <w:sz w:val="32"/>
          <w:szCs w:val="32"/>
          <w:lang w:eastAsia="zh-CN"/>
        </w:rPr>
        <w:t>卫生健康支出、城乡社区支出、</w:t>
      </w:r>
      <w:r>
        <w:rPr>
          <w:rFonts w:hint="eastAsia" w:ascii="宋体"/>
          <w:sz w:val="32"/>
          <w:szCs w:val="32"/>
        </w:rPr>
        <w:t>住房保障支出。20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2915.70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有所</w:t>
      </w:r>
      <w:r>
        <w:rPr>
          <w:rFonts w:hint="eastAsia" w:ascii="宋体"/>
          <w:sz w:val="32"/>
          <w:szCs w:val="32"/>
        </w:rPr>
        <w:t>增加，主要原因是</w:t>
      </w:r>
      <w:r>
        <w:rPr>
          <w:rFonts w:hint="eastAsia" w:ascii="宋体"/>
          <w:sz w:val="32"/>
          <w:szCs w:val="32"/>
          <w:lang w:val="en-US" w:eastAsia="zh-CN"/>
        </w:rPr>
        <w:t>人员经费增加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2915.70</w:t>
      </w:r>
      <w:r>
        <w:rPr>
          <w:rFonts w:hint="eastAsia" w:ascii="宋体"/>
          <w:sz w:val="32"/>
          <w:szCs w:val="32"/>
        </w:rPr>
        <w:t xml:space="preserve"> 万元，其中：本年收入</w:t>
      </w:r>
      <w:r>
        <w:rPr>
          <w:rFonts w:hint="eastAsia" w:ascii="宋体"/>
          <w:sz w:val="32"/>
          <w:szCs w:val="32"/>
          <w:lang w:val="en-US" w:eastAsia="zh-CN"/>
        </w:rPr>
        <w:t>2915.70</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%。本年收入中，一般公共预算拨款收入</w:t>
      </w:r>
      <w:r>
        <w:rPr>
          <w:rFonts w:hint="eastAsia" w:ascii="宋体"/>
          <w:sz w:val="32"/>
          <w:szCs w:val="32"/>
          <w:lang w:val="en-US" w:eastAsia="zh-CN"/>
        </w:rPr>
        <w:t>2915.70</w:t>
      </w:r>
      <w:r>
        <w:rPr>
          <w:rFonts w:hint="eastAsia" w:ascii="宋体"/>
          <w:sz w:val="32"/>
          <w:szCs w:val="32"/>
        </w:rPr>
        <w:t xml:space="preserve"> 万元，</w:t>
      </w:r>
      <w:r>
        <w:rPr>
          <w:rFonts w:hint="eastAsia" w:ascii="宋体"/>
          <w:sz w:val="32"/>
          <w:szCs w:val="32"/>
          <w:lang w:val="en-US" w:eastAsia="zh-CN"/>
        </w:rPr>
        <w:t>占100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2915.70</w:t>
      </w:r>
      <w:r>
        <w:rPr>
          <w:rFonts w:hint="eastAsia" w:ascii="宋体"/>
          <w:sz w:val="32"/>
          <w:szCs w:val="32"/>
        </w:rPr>
        <w:t>万元，其中：基本支出</w:t>
      </w:r>
      <w:r>
        <w:rPr>
          <w:rFonts w:hint="eastAsia" w:ascii="宋体"/>
          <w:sz w:val="32"/>
          <w:szCs w:val="32"/>
          <w:lang w:val="en-US" w:eastAsia="zh-CN"/>
        </w:rPr>
        <w:t>2589.7</w:t>
      </w:r>
      <w:r>
        <w:rPr>
          <w:rFonts w:hint="eastAsia" w:ascii="宋体"/>
          <w:sz w:val="32"/>
          <w:szCs w:val="32"/>
        </w:rPr>
        <w:t>万元，</w:t>
      </w:r>
      <w:r>
        <w:rPr>
          <w:rFonts w:hint="eastAsia" w:ascii="宋体"/>
          <w:sz w:val="32"/>
          <w:szCs w:val="32"/>
          <w:lang w:val="en-US" w:eastAsia="zh-CN"/>
        </w:rPr>
        <w:t>占89</w:t>
      </w:r>
      <w:r>
        <w:rPr>
          <w:rFonts w:hint="eastAsia" w:ascii="宋体"/>
          <w:sz w:val="32"/>
          <w:szCs w:val="32"/>
        </w:rPr>
        <w:t>%；项目支出</w:t>
      </w:r>
      <w:r>
        <w:rPr>
          <w:rFonts w:hint="eastAsia" w:ascii="宋体"/>
          <w:sz w:val="32"/>
          <w:szCs w:val="32"/>
          <w:lang w:val="en-US" w:eastAsia="zh-CN"/>
        </w:rPr>
        <w:t>326</w:t>
      </w:r>
      <w:r>
        <w:rPr>
          <w:rFonts w:hint="eastAsia" w:ascii="宋体"/>
          <w:sz w:val="32"/>
          <w:szCs w:val="32"/>
        </w:rPr>
        <w:t>万元，占</w:t>
      </w:r>
      <w:r>
        <w:rPr>
          <w:rFonts w:hint="eastAsia" w:ascii="宋体"/>
          <w:sz w:val="32"/>
          <w:szCs w:val="32"/>
          <w:lang w:val="en-US" w:eastAsia="zh-CN"/>
        </w:rPr>
        <w:t>12</w:t>
      </w:r>
      <w:r>
        <w:rPr>
          <w:rFonts w:hint="eastAsia" w:ascii="宋体"/>
          <w:sz w:val="32"/>
          <w:szCs w:val="32"/>
        </w:rPr>
        <w:t>%。基本支出中，人员经费</w:t>
      </w:r>
      <w:r>
        <w:rPr>
          <w:rFonts w:hint="eastAsia" w:ascii="宋体"/>
          <w:sz w:val="32"/>
          <w:szCs w:val="32"/>
          <w:lang w:val="en-US" w:eastAsia="zh-CN"/>
        </w:rPr>
        <w:t>2285.9</w:t>
      </w:r>
      <w:r>
        <w:rPr>
          <w:rFonts w:hint="eastAsia" w:ascii="宋体"/>
          <w:sz w:val="32"/>
          <w:szCs w:val="32"/>
        </w:rPr>
        <w:t>万元，占</w:t>
      </w:r>
      <w:r>
        <w:rPr>
          <w:rFonts w:hint="eastAsia" w:ascii="宋体"/>
          <w:sz w:val="32"/>
          <w:szCs w:val="32"/>
          <w:lang w:val="en-US" w:eastAsia="zh-CN"/>
        </w:rPr>
        <w:t>88</w:t>
      </w:r>
      <w:r>
        <w:rPr>
          <w:rFonts w:hint="eastAsia" w:ascii="宋体"/>
          <w:sz w:val="32"/>
          <w:szCs w:val="32"/>
        </w:rPr>
        <w:t>%；公用经费</w:t>
      </w:r>
      <w:r>
        <w:rPr>
          <w:rFonts w:hint="eastAsia" w:ascii="宋体"/>
          <w:sz w:val="32"/>
          <w:szCs w:val="32"/>
          <w:lang w:val="en-US" w:eastAsia="zh-CN"/>
        </w:rPr>
        <w:t>303.8</w:t>
      </w:r>
      <w:r>
        <w:rPr>
          <w:rFonts w:hint="eastAsia" w:ascii="宋体"/>
          <w:sz w:val="32"/>
          <w:szCs w:val="32"/>
        </w:rPr>
        <w:t>万元，占</w:t>
      </w:r>
      <w:r>
        <w:rPr>
          <w:rFonts w:hint="eastAsia" w:ascii="宋体"/>
          <w:sz w:val="32"/>
          <w:szCs w:val="32"/>
          <w:lang w:val="en-US" w:eastAsia="zh-CN"/>
        </w:rPr>
        <w:t>12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2915.70</w:t>
      </w:r>
      <w:r>
        <w:rPr>
          <w:rFonts w:hint="eastAsia" w:ascii="宋体"/>
          <w:sz w:val="32"/>
          <w:szCs w:val="32"/>
        </w:rPr>
        <w:t>万元，其中：一般公共预算拨款</w:t>
      </w:r>
      <w:r>
        <w:rPr>
          <w:rFonts w:hint="eastAsia" w:ascii="宋体"/>
          <w:sz w:val="32"/>
          <w:szCs w:val="32"/>
          <w:lang w:val="en-US" w:eastAsia="zh-CN"/>
        </w:rPr>
        <w:t>2915.70</w:t>
      </w:r>
      <w:r>
        <w:rPr>
          <w:rFonts w:hint="eastAsia" w:ascii="宋体"/>
          <w:sz w:val="32"/>
          <w:szCs w:val="32"/>
        </w:rPr>
        <w:t>万元。支出包括：一般公共服务支出</w:t>
      </w:r>
      <w:r>
        <w:rPr>
          <w:rFonts w:hint="eastAsia" w:ascii="宋体"/>
          <w:sz w:val="32"/>
          <w:szCs w:val="32"/>
          <w:lang w:val="en-US" w:eastAsia="zh-CN"/>
        </w:rPr>
        <w:t>2915.70</w:t>
      </w:r>
      <w:r>
        <w:rPr>
          <w:rFonts w:hint="eastAsia" w:ascii="宋体"/>
          <w:sz w:val="32"/>
          <w:szCs w:val="32"/>
        </w:rPr>
        <w:t>万元，社会保障和就业支出</w:t>
      </w:r>
      <w:r>
        <w:rPr>
          <w:rFonts w:hint="eastAsia" w:ascii="宋体"/>
          <w:sz w:val="32"/>
          <w:szCs w:val="32"/>
          <w:lang w:val="en-US" w:eastAsia="zh-CN"/>
        </w:rPr>
        <w:t>309.2</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卫生健康支出64.31万元，城乡社区支出2472.04万元，住房保障支出70.15万元。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2915.70</w:t>
      </w:r>
      <w:r>
        <w:rPr>
          <w:rFonts w:hint="eastAsia" w:ascii="宋体"/>
          <w:sz w:val="32"/>
          <w:szCs w:val="32"/>
        </w:rPr>
        <w:t>万元，其中：基本支出</w:t>
      </w:r>
      <w:r>
        <w:rPr>
          <w:rFonts w:hint="eastAsia" w:ascii="宋体"/>
          <w:sz w:val="32"/>
          <w:szCs w:val="32"/>
          <w:lang w:val="en-US" w:eastAsia="zh-CN"/>
        </w:rPr>
        <w:t>2589.7</w:t>
      </w:r>
      <w:r>
        <w:rPr>
          <w:rFonts w:hint="eastAsia" w:ascii="宋体"/>
          <w:sz w:val="32"/>
          <w:szCs w:val="32"/>
        </w:rPr>
        <w:t>万元，占</w:t>
      </w:r>
      <w:r>
        <w:rPr>
          <w:rFonts w:hint="eastAsia" w:ascii="宋体"/>
          <w:sz w:val="32"/>
          <w:szCs w:val="32"/>
          <w:lang w:val="en-US" w:eastAsia="zh-CN"/>
        </w:rPr>
        <w:t>88</w:t>
      </w:r>
      <w:r>
        <w:rPr>
          <w:rFonts w:hint="eastAsia" w:ascii="宋体"/>
          <w:sz w:val="32"/>
          <w:szCs w:val="32"/>
        </w:rPr>
        <w:t>%；项目支出</w:t>
      </w:r>
      <w:r>
        <w:rPr>
          <w:rFonts w:hint="eastAsia" w:ascii="宋体"/>
          <w:sz w:val="32"/>
          <w:szCs w:val="32"/>
          <w:lang w:val="en-US" w:eastAsia="zh-CN"/>
        </w:rPr>
        <w:t>326</w:t>
      </w:r>
      <w:r>
        <w:rPr>
          <w:rFonts w:hint="eastAsia" w:ascii="宋体"/>
          <w:sz w:val="32"/>
          <w:szCs w:val="32"/>
        </w:rPr>
        <w:t>万元，占</w:t>
      </w:r>
      <w:r>
        <w:rPr>
          <w:rFonts w:hint="eastAsia" w:ascii="宋体"/>
          <w:sz w:val="32"/>
          <w:szCs w:val="32"/>
          <w:lang w:val="en-US" w:eastAsia="zh-CN"/>
        </w:rPr>
        <w:t>12</w:t>
      </w:r>
      <w:r>
        <w:rPr>
          <w:rFonts w:hint="eastAsia" w:ascii="宋体"/>
          <w:sz w:val="32"/>
          <w:szCs w:val="32"/>
        </w:rPr>
        <w:t>%。基本支出中，人员经费</w:t>
      </w:r>
      <w:r>
        <w:rPr>
          <w:rFonts w:hint="eastAsia" w:ascii="宋体"/>
          <w:sz w:val="32"/>
          <w:szCs w:val="32"/>
          <w:lang w:val="en-US" w:eastAsia="zh-CN"/>
        </w:rPr>
        <w:t>2285.9</w:t>
      </w:r>
      <w:r>
        <w:rPr>
          <w:rFonts w:hint="eastAsia" w:ascii="宋体"/>
          <w:sz w:val="32"/>
          <w:szCs w:val="32"/>
        </w:rPr>
        <w:t>万元，占</w:t>
      </w:r>
      <w:r>
        <w:rPr>
          <w:rFonts w:hint="eastAsia" w:ascii="宋体"/>
          <w:sz w:val="32"/>
          <w:szCs w:val="32"/>
          <w:lang w:val="en-US" w:eastAsia="zh-CN"/>
        </w:rPr>
        <w:t>88</w:t>
      </w:r>
      <w:r>
        <w:rPr>
          <w:rFonts w:hint="eastAsia" w:ascii="宋体"/>
          <w:sz w:val="32"/>
          <w:szCs w:val="32"/>
        </w:rPr>
        <w:t>%；公用经费</w:t>
      </w:r>
      <w:r>
        <w:rPr>
          <w:rFonts w:hint="eastAsia" w:ascii="宋体"/>
          <w:sz w:val="32"/>
          <w:szCs w:val="32"/>
          <w:lang w:val="en-US" w:eastAsia="zh-CN"/>
        </w:rPr>
        <w:t>303.8</w:t>
      </w:r>
      <w:r>
        <w:rPr>
          <w:rFonts w:hint="eastAsia" w:ascii="宋体"/>
          <w:sz w:val="32"/>
          <w:szCs w:val="32"/>
        </w:rPr>
        <w:t>万元，</w:t>
      </w:r>
      <w:r>
        <w:rPr>
          <w:rFonts w:hint="eastAsia" w:ascii="宋体"/>
          <w:sz w:val="32"/>
          <w:szCs w:val="32"/>
          <w:lang w:val="en-US" w:eastAsia="zh-CN"/>
        </w:rPr>
        <w:t>占12</w:t>
      </w:r>
      <w:r>
        <w:rPr>
          <w:rFonts w:hint="eastAsia" w:ascii="宋体"/>
          <w:sz w:val="32"/>
          <w:szCs w:val="32"/>
        </w:rPr>
        <w:t>%。</w:t>
      </w:r>
    </w:p>
    <w:p>
      <w:pPr>
        <w:numPr>
          <w:ilvl w:val="0"/>
          <w:numId w:val="4"/>
        </w:numPr>
        <w:tabs>
          <w:tab w:val="left" w:pos="1200"/>
          <w:tab w:val="right" w:pos="8306"/>
        </w:tabs>
        <w:ind w:firstLine="640" w:firstLineChars="200"/>
        <w:jc w:val="left"/>
        <w:rPr>
          <w:rFonts w:hint="eastAsia" w:ascii="宋体"/>
          <w:sz w:val="32"/>
          <w:szCs w:val="32"/>
          <w:lang w:val="en-US" w:eastAsia="zh-CN"/>
        </w:rPr>
      </w:pPr>
      <w:r>
        <w:rPr>
          <w:rFonts w:hint="eastAsia" w:ascii="宋体"/>
          <w:sz w:val="32"/>
          <w:szCs w:val="32"/>
          <w:lang w:val="en-US" w:eastAsia="zh-CN"/>
        </w:rPr>
        <w:t>社会保障和就业支出309.2万元，占10 %，主要用于退役士兵安置费、单位职工缴纳养老保险、工伤险、生育险。</w:t>
      </w:r>
    </w:p>
    <w:p>
      <w:pPr>
        <w:numPr>
          <w:ilvl w:val="0"/>
          <w:numId w:val="4"/>
        </w:numPr>
        <w:tabs>
          <w:tab w:val="left" w:pos="1200"/>
          <w:tab w:val="right" w:pos="8306"/>
        </w:tabs>
        <w:ind w:firstLine="640" w:firstLineChars="200"/>
        <w:jc w:val="left"/>
        <w:rPr>
          <w:rFonts w:hint="default" w:ascii="宋体"/>
          <w:sz w:val="32"/>
          <w:szCs w:val="32"/>
          <w:lang w:val="en-US" w:eastAsia="zh-CN"/>
        </w:rPr>
      </w:pPr>
      <w:r>
        <w:rPr>
          <w:rFonts w:hint="eastAsia" w:ascii="宋体"/>
          <w:sz w:val="32"/>
          <w:szCs w:val="32"/>
          <w:lang w:val="en-US" w:eastAsia="zh-CN"/>
        </w:rPr>
        <w:t>卫生健康支出64.31万元，占2%，主要用于职工缴纳医疗保险。</w:t>
      </w:r>
    </w:p>
    <w:p>
      <w:pPr>
        <w:numPr>
          <w:ilvl w:val="0"/>
          <w:numId w:val="4"/>
        </w:numPr>
        <w:tabs>
          <w:tab w:val="left" w:pos="1200"/>
          <w:tab w:val="right" w:pos="8306"/>
        </w:tabs>
        <w:ind w:firstLine="640" w:firstLineChars="200"/>
        <w:jc w:val="left"/>
        <w:rPr>
          <w:rFonts w:hint="default" w:ascii="宋体"/>
          <w:sz w:val="32"/>
          <w:szCs w:val="32"/>
          <w:lang w:val="en-US" w:eastAsia="zh-CN"/>
        </w:rPr>
      </w:pPr>
      <w:r>
        <w:rPr>
          <w:rFonts w:hint="eastAsia" w:ascii="宋体"/>
          <w:sz w:val="32"/>
          <w:szCs w:val="32"/>
          <w:lang w:val="en-US" w:eastAsia="zh-CN"/>
        </w:rPr>
        <w:t>城乡社区事务2472.04万元，占85 %，主要用于人员经费和公用经费。</w:t>
      </w:r>
    </w:p>
    <w:p>
      <w:pPr>
        <w:numPr>
          <w:ilvl w:val="0"/>
          <w:numId w:val="4"/>
        </w:numPr>
        <w:tabs>
          <w:tab w:val="left" w:pos="1200"/>
          <w:tab w:val="right" w:pos="8306"/>
        </w:tabs>
        <w:ind w:firstLine="640" w:firstLineChars="200"/>
        <w:jc w:val="left"/>
        <w:rPr>
          <w:rFonts w:hint="default" w:ascii="宋体"/>
          <w:sz w:val="32"/>
          <w:szCs w:val="32"/>
          <w:lang w:val="en-US" w:eastAsia="zh-CN"/>
        </w:rPr>
      </w:pPr>
      <w:r>
        <w:rPr>
          <w:rFonts w:hint="eastAsia" w:ascii="宋体"/>
          <w:sz w:val="32"/>
          <w:szCs w:val="32"/>
          <w:lang w:val="en-US" w:eastAsia="zh-CN"/>
        </w:rPr>
        <w:t>住房保障支出70.15万元，占3%，主要用于职工缴纳住房公积金支出。</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2589.7</w:t>
      </w:r>
      <w:r>
        <w:rPr>
          <w:rFonts w:hint="eastAsia" w:ascii="宋体"/>
          <w:sz w:val="32"/>
          <w:szCs w:val="32"/>
        </w:rPr>
        <w:t>万元，其中：人员经费</w:t>
      </w:r>
      <w:r>
        <w:rPr>
          <w:rFonts w:hint="eastAsia" w:ascii="宋体"/>
          <w:sz w:val="32"/>
          <w:szCs w:val="32"/>
          <w:lang w:val="en-US" w:eastAsia="zh-CN"/>
        </w:rPr>
        <w:t>2285.9</w:t>
      </w:r>
      <w:r>
        <w:rPr>
          <w:rFonts w:hint="eastAsia" w:ascii="宋体"/>
          <w:sz w:val="32"/>
          <w:szCs w:val="32"/>
        </w:rPr>
        <w:t>万元，主要包括：基本工资、津贴补贴、机关事业单位基本养老保险缴费、职工基本医疗保险缴费、其他社会保障缴费、住房公积金。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303.8</w:t>
      </w:r>
      <w:r>
        <w:rPr>
          <w:rFonts w:hint="eastAsia" w:ascii="宋体"/>
          <w:sz w:val="32"/>
          <w:szCs w:val="32"/>
        </w:rPr>
        <w:t>万元，主要包括：办公费、水费、电费、</w:t>
      </w:r>
      <w:r>
        <w:rPr>
          <w:rFonts w:hint="eastAsia" w:ascii="宋体"/>
          <w:sz w:val="32"/>
          <w:szCs w:val="32"/>
          <w:lang w:val="en-US" w:eastAsia="zh-CN"/>
        </w:rPr>
        <w:t>取暖费、</w:t>
      </w:r>
      <w:r>
        <w:rPr>
          <w:rFonts w:hint="eastAsia" w:ascii="宋体"/>
          <w:sz w:val="32"/>
          <w:szCs w:val="32"/>
        </w:rPr>
        <w:t>邮电费、差旅费、维修（护）费、</w:t>
      </w:r>
      <w:r>
        <w:rPr>
          <w:rFonts w:hint="eastAsia" w:ascii="宋体"/>
          <w:sz w:val="32"/>
          <w:szCs w:val="32"/>
          <w:lang w:val="en-US" w:eastAsia="zh-CN"/>
        </w:rPr>
        <w:t>专用燃料费、</w:t>
      </w:r>
      <w:r>
        <w:rPr>
          <w:rFonts w:hint="eastAsia" w:ascii="宋体"/>
          <w:sz w:val="32"/>
          <w:szCs w:val="32"/>
        </w:rPr>
        <w:t>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本部门无政府性基金预算拨</w:t>
      </w:r>
      <w:r>
        <w:rPr>
          <w:rFonts w:hint="eastAsia" w:ascii="宋体"/>
          <w:sz w:val="32"/>
          <w:szCs w:val="32"/>
          <w:lang w:val="en-US" w:eastAsia="zh-CN"/>
        </w:rPr>
        <w:t>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hint="eastAsia"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76.02</w:t>
      </w:r>
      <w:bookmarkStart w:id="0" w:name="_GoBack"/>
      <w:bookmarkEnd w:id="0"/>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增加3.15</w:t>
      </w:r>
      <w:r>
        <w:rPr>
          <w:rFonts w:hint="eastAsia" w:ascii="宋体"/>
          <w:sz w:val="32"/>
          <w:szCs w:val="32"/>
        </w:rPr>
        <w:t>万元，</w:t>
      </w:r>
      <w:r>
        <w:rPr>
          <w:rFonts w:hint="eastAsia" w:ascii="宋体"/>
          <w:sz w:val="32"/>
          <w:szCs w:val="32"/>
          <w:lang w:val="en-US" w:eastAsia="zh-CN"/>
        </w:rPr>
        <w:t>增加5</w:t>
      </w:r>
      <w:r>
        <w:rPr>
          <w:rFonts w:hint="eastAsia" w:ascii="宋体"/>
          <w:sz w:val="32"/>
          <w:szCs w:val="32"/>
        </w:rPr>
        <w:t>%。</w:t>
      </w:r>
      <w:r>
        <w:rPr>
          <w:rFonts w:hint="eastAsia" w:ascii="宋体"/>
          <w:sz w:val="32"/>
          <w:szCs w:val="32"/>
          <w:lang w:eastAsia="zh-CN"/>
        </w:rPr>
        <w:t>主要原因</w:t>
      </w:r>
      <w:r>
        <w:rPr>
          <w:rFonts w:hint="eastAsia" w:ascii="宋体"/>
          <w:sz w:val="32"/>
          <w:szCs w:val="32"/>
          <w:lang w:val="en-US" w:eastAsia="zh-CN"/>
        </w:rPr>
        <w:t>是2021年人员工资有所增加。</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87辆，其中，领导干部用车0辆、一般公务用车0 辆、一般执法执勤用车87辆、特种专业技术用车0辆、其他用车辆。单位价值50万元以上通用设备0台（套），单位价值100万元以上专用设备0台（套）。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3B62891D"/>
    <w:multiLevelType w:val="singleLevel"/>
    <w:tmpl w:val="3B62891D"/>
    <w:lvl w:ilvl="0" w:tentative="0">
      <w:start w:val="1"/>
      <w:numFmt w:val="decimal"/>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1ZjQ3NWI3Zjg0MThhZWMzMjgzZDg1ZDJmMjk3OTcifQ=="/>
  </w:docVars>
  <w:rsids>
    <w:rsidRoot w:val="00000000"/>
    <w:rsid w:val="0AAD7107"/>
    <w:rsid w:val="0D9C0994"/>
    <w:rsid w:val="0DAB5287"/>
    <w:rsid w:val="10CC3A85"/>
    <w:rsid w:val="10D94BE9"/>
    <w:rsid w:val="193F47F7"/>
    <w:rsid w:val="1E4A7A46"/>
    <w:rsid w:val="1EBA1BE2"/>
    <w:rsid w:val="26E60024"/>
    <w:rsid w:val="3B5820A6"/>
    <w:rsid w:val="3E0F7597"/>
    <w:rsid w:val="44CD480D"/>
    <w:rsid w:val="4A0C67F7"/>
    <w:rsid w:val="51BD73FD"/>
    <w:rsid w:val="5E2F2756"/>
    <w:rsid w:val="64E732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3028</Words>
  <Characters>3298</Characters>
  <Lines>25</Lines>
  <Paragraphs>7</Paragraphs>
  <TotalTime>18</TotalTime>
  <ScaleCrop>false</ScaleCrop>
  <LinksUpToDate>false</LinksUpToDate>
  <CharactersWithSpaces>3694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2022-09-07T08:56:48Z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1A1ABAFF07774BD0A7A22798E4443CE3</vt:lpwstr>
  </property>
</Properties>
</file>